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D" w:rsidRDefault="00AA7D74" w:rsidP="00AA7D74">
      <w:pPr>
        <w:spacing w:line="240" w:lineRule="auto"/>
        <w:rPr>
          <w:rFonts w:ascii="Tahoma" w:hAnsi="Tahoma" w:cs="Tahoma"/>
          <w:b/>
        </w:rPr>
      </w:pPr>
      <w:r w:rsidRPr="001F5939">
        <w:rPr>
          <w:rFonts w:ascii="Tahoma" w:hAnsi="Tahoma" w:cs="Tahoma"/>
          <w:b/>
        </w:rPr>
        <w:t xml:space="preserve">ΠΡΟΣ </w:t>
      </w:r>
      <w:r w:rsidR="00660C38" w:rsidRPr="001F5939">
        <w:rPr>
          <w:rFonts w:ascii="Tahoma" w:hAnsi="Tahoma" w:cs="Tahoma"/>
          <w:b/>
        </w:rPr>
        <w:t>:</w:t>
      </w:r>
      <w:r w:rsidR="00F15A26" w:rsidRPr="00BD67B6">
        <w:rPr>
          <w:rFonts w:ascii="Tahoma" w:hAnsi="Tahoma" w:cs="Tahoma"/>
          <w:b/>
        </w:rPr>
        <w:t xml:space="preserve"> </w:t>
      </w:r>
      <w:r w:rsidR="00BF0A0F">
        <w:rPr>
          <w:rFonts w:ascii="Tahoma" w:hAnsi="Tahoma" w:cs="Tahoma"/>
        </w:rPr>
        <w:t>ΕΛΛΗΝΙΚΗ ΟΜΟΣΠΟΝΔΙΑ ΤΟΞΟΒΟΛΙΑΣ</w:t>
      </w:r>
    </w:p>
    <w:p w:rsidR="00660C38" w:rsidRPr="00A35AD5" w:rsidRDefault="00660C38" w:rsidP="00A35AD5">
      <w:pPr>
        <w:spacing w:line="240" w:lineRule="auto"/>
        <w:rPr>
          <w:rFonts w:ascii="Tahoma" w:hAnsi="Tahoma" w:cs="Tahoma"/>
          <w:b/>
        </w:rPr>
      </w:pPr>
      <w:r w:rsidRPr="001F5939">
        <w:rPr>
          <w:rFonts w:ascii="Tahoma" w:hAnsi="Tahoma" w:cs="Tahoma"/>
          <w:b/>
        </w:rPr>
        <w:t>ΑΠΟ   :</w:t>
      </w:r>
      <w:r w:rsidR="00BD67B6" w:rsidRPr="00BD67B6">
        <w:rPr>
          <w:rFonts w:ascii="Tahoma" w:hAnsi="Tahoma" w:cs="Tahoma"/>
          <w:b/>
        </w:rPr>
        <w:t xml:space="preserve"> </w:t>
      </w:r>
      <w:r w:rsidR="00BD67B6" w:rsidRPr="00BD67B6">
        <w:rPr>
          <w:rFonts w:ascii="Tahoma" w:hAnsi="Tahoma" w:cs="Tahoma"/>
        </w:rPr>
        <w:t>ΕΥΡΩΠΑΪΚΗ ΠΙΣΤΗ Α.Ε.Γ.Α.</w:t>
      </w:r>
    </w:p>
    <w:p w:rsidR="00A35AD5" w:rsidRPr="00A35AD5" w:rsidRDefault="001F5939" w:rsidP="001F593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="00780894">
        <w:rPr>
          <w:rFonts w:ascii="Tahoma" w:hAnsi="Tahoma" w:cs="Tahoma"/>
        </w:rPr>
        <w:t xml:space="preserve">    </w:t>
      </w:r>
    </w:p>
    <w:p w:rsidR="001F5939" w:rsidRDefault="00A35AD5" w:rsidP="001F5939">
      <w:pPr>
        <w:spacing w:after="0" w:line="240" w:lineRule="auto"/>
        <w:rPr>
          <w:rFonts w:ascii="Tahoma" w:hAnsi="Tahoma" w:cs="Tahoma"/>
          <w:lang w:val="en-US"/>
        </w:rPr>
      </w:pPr>
      <w:r w:rsidRPr="00A35AD5">
        <w:rPr>
          <w:rFonts w:ascii="Tahoma" w:hAnsi="Tahoma" w:cs="Tahoma"/>
        </w:rPr>
        <w:t xml:space="preserve">                                                                                 </w:t>
      </w:r>
      <w:r w:rsidR="001F5939" w:rsidRPr="001F5939">
        <w:rPr>
          <w:rFonts w:ascii="Tahoma" w:hAnsi="Tahoma" w:cs="Tahoma"/>
        </w:rPr>
        <w:t xml:space="preserve">Χαλάνδρι, </w:t>
      </w:r>
      <w:r>
        <w:rPr>
          <w:rFonts w:ascii="Tahoma" w:hAnsi="Tahoma" w:cs="Tahoma"/>
        </w:rPr>
        <w:t>1</w:t>
      </w:r>
      <w:r w:rsidR="00D46677">
        <w:rPr>
          <w:rFonts w:ascii="Tahoma" w:hAnsi="Tahoma" w:cs="Tahoma"/>
          <w:lang w:val="en-US"/>
        </w:rPr>
        <w:t>9</w:t>
      </w:r>
      <w:r w:rsidR="00BF0A0F">
        <w:rPr>
          <w:rFonts w:ascii="Tahoma" w:hAnsi="Tahoma" w:cs="Tahoma"/>
        </w:rPr>
        <w:t xml:space="preserve"> Μαρτίου 2015</w:t>
      </w:r>
      <w:bookmarkStart w:id="0" w:name="_GoBack"/>
      <w:bookmarkEnd w:id="0"/>
    </w:p>
    <w:p w:rsidR="00A35AD5" w:rsidRDefault="00A35AD5" w:rsidP="001F5939">
      <w:pPr>
        <w:spacing w:after="0" w:line="240" w:lineRule="auto"/>
        <w:rPr>
          <w:rFonts w:ascii="Tahoma" w:hAnsi="Tahoma" w:cs="Tahoma"/>
          <w:lang w:val="en-US"/>
        </w:rPr>
      </w:pPr>
    </w:p>
    <w:p w:rsidR="00A35AD5" w:rsidRPr="00A35AD5" w:rsidRDefault="00A35AD5" w:rsidP="00660C38">
      <w:pPr>
        <w:tabs>
          <w:tab w:val="left" w:pos="0"/>
          <w:tab w:val="left" w:pos="1276"/>
        </w:tabs>
        <w:spacing w:after="0" w:line="240" w:lineRule="auto"/>
        <w:rPr>
          <w:lang w:val="en-US"/>
        </w:rPr>
      </w:pPr>
    </w:p>
    <w:p w:rsidR="003D6288" w:rsidRPr="00E372E0" w:rsidRDefault="00660C38" w:rsidP="003D6288">
      <w:pPr>
        <w:tabs>
          <w:tab w:val="left" w:pos="0"/>
          <w:tab w:val="left" w:pos="1276"/>
        </w:tabs>
        <w:jc w:val="both"/>
        <w:rPr>
          <w:rFonts w:ascii="Tahoma" w:hAnsi="Tahoma" w:cs="Tahoma"/>
        </w:rPr>
      </w:pPr>
      <w:r w:rsidRPr="001F5939">
        <w:rPr>
          <w:rFonts w:ascii="Tahoma" w:hAnsi="Tahoma" w:cs="Tahoma"/>
        </w:rPr>
        <w:t>Αγαπητέ κύριε Πρόεδρε,</w:t>
      </w:r>
    </w:p>
    <w:p w:rsidR="004207F0" w:rsidRPr="003D6288" w:rsidRDefault="007E5590" w:rsidP="003D6288">
      <w:pPr>
        <w:tabs>
          <w:tab w:val="left" w:pos="0"/>
          <w:tab w:val="left" w:pos="1276"/>
        </w:tabs>
        <w:jc w:val="both"/>
        <w:rPr>
          <w:rFonts w:ascii="Tahoma" w:hAnsi="Tahoma" w:cs="Tahoma"/>
        </w:rPr>
      </w:pPr>
      <w:r w:rsidRPr="001F5939">
        <w:rPr>
          <w:rFonts w:ascii="Tahoma" w:hAnsi="Tahoma" w:cs="Tahoma"/>
        </w:rPr>
        <w:t xml:space="preserve">Με ιδιαίτερη ικανοποίηση σας γνωρίζουμε ότι μπορούμε να προσφέρουμε </w:t>
      </w:r>
      <w:r w:rsidRPr="003B4402">
        <w:rPr>
          <w:rFonts w:ascii="Tahoma" w:hAnsi="Tahoma" w:cs="Tahoma"/>
          <w:b/>
        </w:rPr>
        <w:t>ΔΩΡΕΑΝ</w:t>
      </w:r>
      <w:r w:rsidRPr="003B4402">
        <w:rPr>
          <w:rFonts w:ascii="Tahoma" w:hAnsi="Tahoma" w:cs="Tahoma"/>
        </w:rPr>
        <w:t>,</w:t>
      </w:r>
      <w:r w:rsidRPr="001F5939">
        <w:rPr>
          <w:rFonts w:ascii="Tahoma" w:hAnsi="Tahoma" w:cs="Tahoma"/>
        </w:rPr>
        <w:t xml:space="preserve"> σε όλες τις οικογένειες των αθλητών των Σωματείων – </w:t>
      </w:r>
      <w:r w:rsidR="002149E8">
        <w:rPr>
          <w:rFonts w:ascii="Tahoma" w:hAnsi="Tahoma" w:cs="Tahoma"/>
        </w:rPr>
        <w:t>Μελών σας καθώς και στα μέλη του</w:t>
      </w:r>
      <w:r w:rsidRPr="001F5939">
        <w:rPr>
          <w:rFonts w:ascii="Tahoma" w:hAnsi="Tahoma" w:cs="Tahoma"/>
        </w:rPr>
        <w:t xml:space="preserve"> Δ.Σ. και τ</w:t>
      </w:r>
      <w:r w:rsidR="00BF0A0F">
        <w:rPr>
          <w:rFonts w:ascii="Tahoma" w:hAnsi="Tahoma" w:cs="Tahoma"/>
        </w:rPr>
        <w:t>ο Διοικητικό προσωπικό της Ε.Ο.Τ</w:t>
      </w:r>
      <w:r w:rsidRPr="001F5939">
        <w:rPr>
          <w:rFonts w:ascii="Tahoma" w:hAnsi="Tahoma" w:cs="Tahoma"/>
        </w:rPr>
        <w:t xml:space="preserve">, </w:t>
      </w:r>
      <w:r w:rsidRPr="003B4402">
        <w:rPr>
          <w:rFonts w:ascii="Tahoma" w:hAnsi="Tahoma" w:cs="Tahoma"/>
          <w:b/>
        </w:rPr>
        <w:t>ΧΩΡΙΣ ΚΑΝΕΝΑ ΚΟΣΤΟΣ</w:t>
      </w:r>
      <w:r w:rsidRPr="001F5939">
        <w:rPr>
          <w:rFonts w:ascii="Tahoma" w:hAnsi="Tahoma" w:cs="Tahoma"/>
        </w:rPr>
        <w:t xml:space="preserve">, ένα μοναδικό ασφαλιστικό αγαθό με την ονομασία </w:t>
      </w:r>
      <w:r w:rsidRPr="001F5939">
        <w:rPr>
          <w:rFonts w:ascii="Tahoma" w:hAnsi="Tahoma" w:cs="Tahoma"/>
          <w:b/>
        </w:rPr>
        <w:t>«</w:t>
      </w:r>
      <w:r w:rsidR="001F5939">
        <w:rPr>
          <w:rFonts w:ascii="Tahoma" w:hAnsi="Tahoma" w:cs="Tahoma"/>
          <w:b/>
        </w:rPr>
        <w:t>Ασφαλιστικός Γονέας</w:t>
      </w:r>
      <w:r w:rsidRPr="001F5939">
        <w:rPr>
          <w:rFonts w:ascii="Tahoma" w:hAnsi="Tahoma" w:cs="Tahoma"/>
          <w:b/>
        </w:rPr>
        <w:t>».</w:t>
      </w:r>
    </w:p>
    <w:p w:rsidR="001F5939" w:rsidRPr="001F5939" w:rsidRDefault="001F5939" w:rsidP="001F5939">
      <w:pPr>
        <w:jc w:val="both"/>
        <w:rPr>
          <w:rFonts w:ascii="Tahoma" w:hAnsi="Tahoma" w:cs="Tahoma"/>
          <w:b/>
          <w:color w:val="000000" w:themeColor="text1"/>
        </w:rPr>
      </w:pPr>
      <w:r w:rsidRPr="0019163E">
        <w:rPr>
          <w:rFonts w:ascii="Tahoma" w:hAnsi="Tahoma" w:cs="Tahoma"/>
          <w:color w:val="000000" w:themeColor="text1"/>
        </w:rPr>
        <w:t>Οι κά</w:t>
      </w:r>
      <w:r>
        <w:rPr>
          <w:rFonts w:ascii="Tahoma" w:hAnsi="Tahoma" w:cs="Tahoma"/>
          <w:color w:val="000000" w:themeColor="text1"/>
        </w:rPr>
        <w:t>τοχοι του «</w:t>
      </w:r>
      <w:r w:rsidRPr="001F5939">
        <w:rPr>
          <w:rFonts w:ascii="Tahoma" w:hAnsi="Tahoma" w:cs="Tahoma"/>
          <w:b/>
          <w:color w:val="000000" w:themeColor="text1"/>
        </w:rPr>
        <w:t>Ασφαλιστικού Γονέα</w:t>
      </w:r>
      <w:r>
        <w:rPr>
          <w:rFonts w:ascii="Tahoma" w:hAnsi="Tahoma" w:cs="Tahoma"/>
          <w:color w:val="000000" w:themeColor="text1"/>
        </w:rPr>
        <w:t>»</w:t>
      </w:r>
      <w:r w:rsidRPr="0019163E">
        <w:rPr>
          <w:rFonts w:ascii="Tahoma" w:hAnsi="Tahoma" w:cs="Tahoma"/>
          <w:color w:val="000000" w:themeColor="text1"/>
        </w:rPr>
        <w:t xml:space="preserve"> χωρίς καμία υποχρέωση, θεμελιώνουν δικαιώματα επιβίωσης, δικής τους και της οικογένειάς τους, εξασφαλίζοντας τα καθημερινά τους ψώνια από μεγάλες επιχειρήσεις συμβεβλημένε</w:t>
      </w:r>
      <w:r>
        <w:rPr>
          <w:rFonts w:ascii="Tahoma" w:hAnsi="Tahoma" w:cs="Tahoma"/>
          <w:color w:val="000000" w:themeColor="text1"/>
        </w:rPr>
        <w:t xml:space="preserve">ς στον </w:t>
      </w:r>
      <w:r w:rsidRPr="001F5939">
        <w:rPr>
          <w:rFonts w:ascii="Tahoma" w:hAnsi="Tahoma" w:cs="Tahoma"/>
          <w:b/>
          <w:color w:val="000000" w:themeColor="text1"/>
        </w:rPr>
        <w:t>«Ασφαλιστικό</w:t>
      </w:r>
      <w:r>
        <w:rPr>
          <w:rFonts w:ascii="Tahoma" w:hAnsi="Tahoma" w:cs="Tahoma"/>
          <w:color w:val="000000" w:themeColor="text1"/>
        </w:rPr>
        <w:t xml:space="preserve"> </w:t>
      </w:r>
      <w:r w:rsidRPr="001F5939">
        <w:rPr>
          <w:rFonts w:ascii="Tahoma" w:hAnsi="Tahoma" w:cs="Tahoma"/>
          <w:b/>
          <w:color w:val="000000" w:themeColor="text1"/>
        </w:rPr>
        <w:t>Γονέα».</w:t>
      </w:r>
    </w:p>
    <w:p w:rsidR="001F5939" w:rsidRPr="0019163E" w:rsidRDefault="001F5939" w:rsidP="001F5939">
      <w:pPr>
        <w:jc w:val="both"/>
        <w:rPr>
          <w:rFonts w:ascii="Tahoma" w:hAnsi="Tahoma" w:cs="Tahoma"/>
          <w:color w:val="000000" w:themeColor="text1"/>
        </w:rPr>
      </w:pPr>
      <w:r w:rsidRPr="0019163E">
        <w:rPr>
          <w:rFonts w:ascii="Tahoma" w:hAnsi="Tahoma" w:cs="Tahoma"/>
          <w:color w:val="000000" w:themeColor="text1"/>
        </w:rPr>
        <w:t>Ειδικότερα:</w:t>
      </w:r>
    </w:p>
    <w:p w:rsidR="001F5939" w:rsidRPr="0019163E" w:rsidRDefault="001F5939" w:rsidP="003B4402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F5939">
        <w:rPr>
          <w:rFonts w:ascii="Tahoma" w:hAnsi="Tahoma" w:cs="Tahoma"/>
          <w:b/>
          <w:color w:val="000000" w:themeColor="text1"/>
          <w:sz w:val="22"/>
          <w:szCs w:val="22"/>
        </w:rPr>
        <w:t>Ο Ασφαλιστικός Γονέας</w:t>
      </w:r>
      <w:r w:rsidRPr="0019163E">
        <w:rPr>
          <w:rFonts w:ascii="Tahoma" w:hAnsi="Tahoma" w:cs="Tahoma"/>
          <w:color w:val="000000" w:themeColor="text1"/>
          <w:sz w:val="22"/>
          <w:szCs w:val="22"/>
        </w:rPr>
        <w:t xml:space="preserve"> προσφέρεται </w:t>
      </w:r>
      <w:r w:rsidRPr="003B4402">
        <w:rPr>
          <w:rFonts w:ascii="Tahoma" w:hAnsi="Tahoma" w:cs="Tahoma"/>
          <w:b/>
          <w:color w:val="000000" w:themeColor="text1"/>
          <w:sz w:val="22"/>
          <w:szCs w:val="22"/>
        </w:rPr>
        <w:t>ΔΩΡΕΑΝ</w:t>
      </w:r>
      <w:r w:rsidRPr="003B4402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19163E">
        <w:rPr>
          <w:rFonts w:ascii="Tahoma" w:hAnsi="Tahoma" w:cs="Tahoma"/>
          <w:color w:val="000000" w:themeColor="text1"/>
          <w:sz w:val="22"/>
          <w:szCs w:val="22"/>
        </w:rPr>
        <w:t xml:space="preserve"> χωρίς κόστος.</w:t>
      </w:r>
    </w:p>
    <w:p w:rsidR="001F5939" w:rsidRPr="0019163E" w:rsidRDefault="001F5939" w:rsidP="003B4402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9163E">
        <w:rPr>
          <w:rFonts w:ascii="Tahoma" w:hAnsi="Tahoma" w:cs="Tahoma"/>
          <w:color w:val="000000" w:themeColor="text1"/>
          <w:sz w:val="22"/>
          <w:szCs w:val="22"/>
        </w:rPr>
        <w:t>Εξασφαλίζει δωρεάν αγορές στον ίδιο τον κάτοχο, σε περίπτωση Νοσοκομειακής Περίθαλψής του από ατύχημα, για χρόνο ίσο προς τον χρόνο Νοσηλείας του, μέχρι 12 μήνες.</w:t>
      </w:r>
    </w:p>
    <w:p w:rsidR="001F5939" w:rsidRPr="0019163E" w:rsidRDefault="001F5939" w:rsidP="003B4402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9163E">
        <w:rPr>
          <w:rFonts w:ascii="Tahoma" w:hAnsi="Tahoma" w:cs="Tahoma"/>
          <w:color w:val="000000" w:themeColor="text1"/>
          <w:sz w:val="22"/>
          <w:szCs w:val="22"/>
        </w:rPr>
        <w:t>Εξασφαλίζει δωρεάν αγορές στην οικογένεια του κατόχου, σε περίπτωση απώλειας ζωής από ατύχημα, επί 12 μήνες.</w:t>
      </w:r>
    </w:p>
    <w:p w:rsidR="001F5939" w:rsidRPr="0019163E" w:rsidRDefault="001F5939" w:rsidP="003B4402">
      <w:pPr>
        <w:pStyle w:val="a3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9163E">
        <w:rPr>
          <w:rFonts w:ascii="Tahoma" w:hAnsi="Tahoma" w:cs="Tahoma"/>
          <w:color w:val="000000" w:themeColor="text1"/>
          <w:sz w:val="22"/>
          <w:szCs w:val="22"/>
        </w:rPr>
        <w:t>Το ύψος των δωρεάν αγορών των ως άνω περιπτώσεων 2 &amp; 3, είναι ίσο προς το ύψος των αγορών που έχει κάνει ο ίδιος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ο κάτοχος και η οικογένειά του χρησιμοποιώντας την κάρτα του Ασφαλιστικού Γονέα.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19163E">
        <w:rPr>
          <w:rFonts w:ascii="Tahoma" w:hAnsi="Tahoma" w:cs="Tahoma"/>
          <w:b/>
          <w:color w:val="000000" w:themeColor="text1"/>
          <w:sz w:val="22"/>
          <w:szCs w:val="22"/>
        </w:rPr>
        <w:t>Δεν πληρώνουν ούτε ασφάλιστρα</w:t>
      </w:r>
      <w:r w:rsidRPr="0019163E">
        <w:rPr>
          <w:rFonts w:ascii="Tahoma" w:hAnsi="Tahoma" w:cs="Tahoma"/>
          <w:color w:val="000000" w:themeColor="text1"/>
          <w:sz w:val="22"/>
          <w:szCs w:val="22"/>
        </w:rPr>
        <w:t xml:space="preserve"> για αυτό το ασφαλιστήριο </w:t>
      </w:r>
      <w:r w:rsidRPr="0019163E">
        <w:rPr>
          <w:rFonts w:ascii="Tahoma" w:hAnsi="Tahoma" w:cs="Tahoma"/>
          <w:b/>
          <w:color w:val="000000" w:themeColor="text1"/>
          <w:sz w:val="22"/>
          <w:szCs w:val="22"/>
        </w:rPr>
        <w:t xml:space="preserve">ούτε την αξία των αγορών τους, </w:t>
      </w:r>
      <w:r w:rsidRPr="0019163E">
        <w:rPr>
          <w:rFonts w:ascii="Tahoma" w:hAnsi="Tahoma" w:cs="Tahoma"/>
          <w:color w:val="000000" w:themeColor="text1"/>
          <w:sz w:val="22"/>
          <w:szCs w:val="22"/>
        </w:rPr>
        <w:t>σε περίπτωση επέλευσης των κινδύνων ως άνω.</w:t>
      </w:r>
    </w:p>
    <w:p w:rsidR="00587855" w:rsidRDefault="001F5939" w:rsidP="00587855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9163E">
        <w:rPr>
          <w:rFonts w:ascii="Tahoma" w:hAnsi="Tahoma" w:cs="Tahoma"/>
          <w:color w:val="000000" w:themeColor="text1"/>
          <w:sz w:val="22"/>
          <w:szCs w:val="22"/>
        </w:rPr>
        <w:t xml:space="preserve">Σε περίπτωση που ο κάτοχος του Ασφαλιστικού Γονέα είναι ήδη ή γίνει ασφαλισμένος της Ευρωπαϊκής Πίστης, σε οποιοδήποτε άλλο είδος ασφάλισης (Ζωής, Πυρός, Αυτοκινήτου κλπ.) </w:t>
      </w:r>
      <w:r w:rsidRPr="0019163E">
        <w:rPr>
          <w:rFonts w:ascii="Tahoma" w:hAnsi="Tahoma" w:cs="Tahoma"/>
          <w:b/>
          <w:color w:val="000000" w:themeColor="text1"/>
          <w:sz w:val="22"/>
          <w:szCs w:val="22"/>
        </w:rPr>
        <w:t xml:space="preserve">η εταιρία του επιστρέφει τα καταβληθέντα ασφάλιστρα πλην ενός ευρώ, </w:t>
      </w:r>
      <w:r w:rsidRPr="0019163E">
        <w:rPr>
          <w:rFonts w:ascii="Tahoma" w:hAnsi="Tahoma" w:cs="Tahoma"/>
          <w:color w:val="000000" w:themeColor="text1"/>
          <w:sz w:val="22"/>
          <w:szCs w:val="22"/>
        </w:rPr>
        <w:t>ανάλογα με το ύψος των αγορών που κάνει με την χρήση του Ασφαλιστικού Γονέα.</w:t>
      </w:r>
    </w:p>
    <w:p w:rsidR="00DB2E1D" w:rsidRPr="00DB2E1D" w:rsidRDefault="00DB2E1D" w:rsidP="00DB2E1D">
      <w:pPr>
        <w:pStyle w:val="a3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87855" w:rsidRPr="00587855" w:rsidRDefault="00587855" w:rsidP="00587855">
      <w:pPr>
        <w:jc w:val="both"/>
        <w:rPr>
          <w:rFonts w:ascii="Tahoma" w:hAnsi="Tahoma" w:cs="Tahoma"/>
        </w:rPr>
      </w:pPr>
      <w:r w:rsidRPr="00587855">
        <w:rPr>
          <w:rFonts w:ascii="Tahoma" w:hAnsi="Tahoma" w:cs="Tahoma"/>
        </w:rPr>
        <w:t>Ταυτόχρονα σας ενημερώνουμε, ότι τα μέλη της Ομοσπονδίας αλλά και οι οικογένειές τους, θα έχουν προνομιακή αντιμετώπιση σε μία σειρά προϊόντων της εταιρίας μας:</w:t>
      </w:r>
    </w:p>
    <w:p w:rsidR="005F3513" w:rsidRPr="005F3513" w:rsidRDefault="00587855" w:rsidP="00587855">
      <w:pPr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587855">
        <w:rPr>
          <w:rFonts w:ascii="Tahoma" w:hAnsi="Tahoma" w:cs="Tahoma"/>
        </w:rPr>
        <w:t xml:space="preserve">ΑΣΦΑΛΙΣΗ ΑΥΤΟΚΙΝΗΤΟΥ: προσφέρεται έκπτωση έως 20% επί των τιμών όλων των πακέτων του κλάδου. Επίσης, μέσω του &lt;&lt;ΑΣΦΑΛΙΣΤΙΚΟΥ ΓΟΝΕΑ&gt;&gt; δίνεται ως παροχή το ποσό των 10€ (επιπλέον), για το πρώτο εξάμηνο της ασφαλιστικής κάλυψης στην εταιρία μας. Σημειώνουμε ότι αναφερόμαστε ΑΠΟΚΛΕΙΣΤΙΚΑ σε πρωτοασφαλιζόμενα αυτοκίνητα, καθώς και ότι η προσφορά μας ισχύει για 6 μήνες από την ημερομηνία ένταξης κάθε μέλους, στο Ομαδικό συμβόλαιο Πρωτοβάθμιας Περίθαλψης. </w:t>
      </w:r>
    </w:p>
    <w:p w:rsidR="00587855" w:rsidRPr="007F4E91" w:rsidRDefault="00587855" w:rsidP="00587855">
      <w:pPr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587855">
        <w:rPr>
          <w:rFonts w:ascii="Tahoma" w:hAnsi="Tahoma" w:cs="Tahoma"/>
        </w:rPr>
        <w:lastRenderedPageBreak/>
        <w:t>Ασφάλιση κατοικίας: Παρέχεται έκπτωση 10% επί του αρχικού τιμολογίου της εταιρίας προς τα μέλη σας (συνημμένα σας αποστέλλουμε πίνακα παροχών και τιμολόγηση των καλύψεων).</w:t>
      </w:r>
    </w:p>
    <w:p w:rsidR="00780894" w:rsidRPr="00A35AD5" w:rsidRDefault="00587855" w:rsidP="00780894">
      <w:pPr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587855">
        <w:rPr>
          <w:rFonts w:ascii="Tahoma" w:hAnsi="Tahoma" w:cs="Tahoma"/>
        </w:rPr>
        <w:t>Ασφάλιση Νοσοκομειακής Περίθαλψης &amp; συμπληρωματικών καλύψεων (ΟΙΚΟΓΕΝΕΙΑΚΗ ΠΡΟΣΤΑΣΙΑ “</w:t>
      </w:r>
      <w:r w:rsidRPr="00587855">
        <w:rPr>
          <w:rFonts w:ascii="Tahoma" w:hAnsi="Tahoma" w:cs="Tahoma"/>
          <w:lang w:val="en-US"/>
        </w:rPr>
        <w:t>FAMILY</w:t>
      </w:r>
      <w:r w:rsidRPr="00587855">
        <w:rPr>
          <w:rFonts w:ascii="Tahoma" w:hAnsi="Tahoma" w:cs="Tahoma"/>
        </w:rPr>
        <w:t>”). Για την συγκεκριμένη κάλυψη, σας διαβιβάζουμε συνημμένα τον πίνακα παροχών καθώς και τα ασφάλιστρα που αντιστοιχούν σε καθένα από τα δύο προτεινόμενα σχέδια ασφαλιστικής κάλυψης.</w:t>
      </w:r>
      <w:r w:rsidRPr="00780894">
        <w:rPr>
          <w:rFonts w:ascii="Tahoma" w:hAnsi="Tahoma" w:cs="Tahoma"/>
        </w:rPr>
        <w:t xml:space="preserve"> Επίσης μέσω του «ΑΣΦΑΛΙΣΤΙΚΟΥ ΓΟΝΕΑ» δίδεται ως παροχή το ποσό των 30€ για τον πρώτο χρόνο ασφαλιστικής κάλυψης</w:t>
      </w:r>
      <w:r w:rsidR="007E266F" w:rsidRPr="00780894">
        <w:rPr>
          <w:rFonts w:ascii="Tahoma" w:hAnsi="Tahoma" w:cs="Tahoma"/>
        </w:rPr>
        <w:t>, στην εταιρία μας.</w:t>
      </w:r>
      <w:r w:rsidRPr="00780894">
        <w:rPr>
          <w:rFonts w:ascii="Tahoma" w:hAnsi="Tahoma" w:cs="Tahoma"/>
        </w:rPr>
        <w:t xml:space="preserve"> </w:t>
      </w:r>
    </w:p>
    <w:p w:rsidR="00A35AD5" w:rsidRPr="00780894" w:rsidRDefault="00A35AD5" w:rsidP="00A35AD5">
      <w:pPr>
        <w:ind w:left="780"/>
        <w:contextualSpacing/>
        <w:jc w:val="both"/>
        <w:rPr>
          <w:rFonts w:ascii="Tahoma" w:hAnsi="Tahoma" w:cs="Tahoma"/>
        </w:rPr>
      </w:pPr>
    </w:p>
    <w:p w:rsidR="00780894" w:rsidRDefault="00780894" w:rsidP="00780894">
      <w:pPr>
        <w:spacing w:after="0"/>
        <w:jc w:val="both"/>
        <w:rPr>
          <w:rFonts w:ascii="Tahoma" w:hAnsi="Tahoma" w:cs="Tahoma"/>
        </w:rPr>
      </w:pPr>
      <w:r w:rsidRPr="00780894">
        <w:rPr>
          <w:rFonts w:ascii="Tahoma" w:hAnsi="Tahoma" w:cs="Tahoma"/>
        </w:rPr>
        <w:t xml:space="preserve">Στις παραπάνω προσφορές, μπορείτε να υπολογίσετε μία επιπλέον έκπτωση 5% επί των ασφαλίστρων, εφόσον η πληρωμή γίνει με πιστωτική κάρτα VISA ή </w:t>
      </w:r>
      <w:r w:rsidRPr="00780894">
        <w:rPr>
          <w:rFonts w:ascii="Tahoma" w:hAnsi="Tahoma" w:cs="Tahoma"/>
          <w:lang w:val="en-US"/>
        </w:rPr>
        <w:t>MASTERCARD</w:t>
      </w:r>
      <w:r w:rsidRPr="00780894">
        <w:rPr>
          <w:rFonts w:ascii="Tahoma" w:hAnsi="Tahoma" w:cs="Tahoma"/>
        </w:rPr>
        <w:t xml:space="preserve">. Ταυτόχρονα, σας δίδετε η δυνατότητα να υποβάλλετε προς εξέταση αίτημα για την έκδοση πιστωτικής κάρτας </w:t>
      </w:r>
      <w:r w:rsidRPr="00780894">
        <w:rPr>
          <w:rFonts w:ascii="Tahoma" w:hAnsi="Tahoma" w:cs="Tahoma"/>
          <w:lang w:val="en-US"/>
        </w:rPr>
        <w:t>LIFE</w:t>
      </w:r>
      <w:r w:rsidRPr="00780894">
        <w:rPr>
          <w:rFonts w:ascii="Tahoma" w:hAnsi="Tahoma" w:cs="Tahoma"/>
        </w:rPr>
        <w:t xml:space="preserve"> </w:t>
      </w:r>
      <w:r w:rsidRPr="00780894">
        <w:rPr>
          <w:rFonts w:ascii="Tahoma" w:hAnsi="Tahoma" w:cs="Tahoma"/>
          <w:lang w:val="en-US"/>
        </w:rPr>
        <w:t>CARD</w:t>
      </w:r>
      <w:r w:rsidRPr="00780894">
        <w:rPr>
          <w:rFonts w:ascii="Tahoma" w:hAnsi="Tahoma" w:cs="Tahoma"/>
        </w:rPr>
        <w:t xml:space="preserve"> </w:t>
      </w:r>
      <w:r w:rsidRPr="00780894">
        <w:rPr>
          <w:rFonts w:ascii="Tahoma" w:hAnsi="Tahoma" w:cs="Tahoma"/>
          <w:lang w:val="en-US"/>
        </w:rPr>
        <w:t>VISA</w:t>
      </w:r>
      <w:r w:rsidRPr="00780894">
        <w:rPr>
          <w:rFonts w:ascii="Tahoma" w:hAnsi="Tahoma" w:cs="Tahoma"/>
        </w:rPr>
        <w:t>, που προσφέρει έκπτωση 10% στα ετήσια ασφάλιστρά σας, 12 άτοκες μηνιαίες δόσεις και 1% επιστροφή για οποιαδήποτε αγορά πραγματοποιήσετε με αυτή.</w:t>
      </w:r>
    </w:p>
    <w:p w:rsidR="00780894" w:rsidRPr="00780894" w:rsidRDefault="00780894" w:rsidP="00780894">
      <w:pPr>
        <w:spacing w:after="0"/>
        <w:jc w:val="both"/>
        <w:rPr>
          <w:rFonts w:ascii="Tahoma" w:hAnsi="Tahoma" w:cs="Tahoma"/>
        </w:rPr>
      </w:pPr>
    </w:p>
    <w:p w:rsidR="00780894" w:rsidRPr="004F10D7" w:rsidRDefault="00780894" w:rsidP="00780894">
      <w:pPr>
        <w:spacing w:after="0"/>
        <w:jc w:val="both"/>
        <w:rPr>
          <w:rFonts w:ascii="Tahoma" w:hAnsi="Tahoma" w:cs="Tahoma"/>
        </w:rPr>
      </w:pPr>
      <w:r w:rsidRPr="00780894">
        <w:rPr>
          <w:rFonts w:ascii="Tahoma" w:hAnsi="Tahoma" w:cs="Tahoma"/>
        </w:rPr>
        <w:t>Είμαστε στην διάθεσή σας για οποιαδήποτε διευκρίνιση.</w:t>
      </w:r>
    </w:p>
    <w:p w:rsidR="004F10D7" w:rsidRPr="005F3513" w:rsidRDefault="004F10D7" w:rsidP="00780894">
      <w:pPr>
        <w:spacing w:after="0"/>
        <w:jc w:val="both"/>
        <w:rPr>
          <w:rFonts w:ascii="Tahoma" w:hAnsi="Tahoma" w:cs="Tahoma"/>
        </w:rPr>
      </w:pPr>
    </w:p>
    <w:p w:rsidR="004F10D7" w:rsidRPr="00D46677" w:rsidRDefault="004F10D7" w:rsidP="00780894">
      <w:pPr>
        <w:spacing w:after="0"/>
        <w:jc w:val="both"/>
        <w:rPr>
          <w:rFonts w:ascii="Tahoma" w:hAnsi="Tahoma" w:cs="Tahoma"/>
        </w:rPr>
      </w:pPr>
    </w:p>
    <w:p w:rsidR="00A35AD5" w:rsidRPr="00D46677" w:rsidRDefault="00A35AD5" w:rsidP="00780894">
      <w:pPr>
        <w:spacing w:after="0"/>
        <w:jc w:val="both"/>
        <w:rPr>
          <w:rFonts w:ascii="Tahoma" w:hAnsi="Tahoma" w:cs="Tahoma"/>
        </w:rPr>
      </w:pPr>
    </w:p>
    <w:p w:rsidR="00A35AD5" w:rsidRPr="00D46677" w:rsidRDefault="00A35AD5" w:rsidP="00780894">
      <w:pPr>
        <w:spacing w:after="0"/>
        <w:jc w:val="both"/>
        <w:rPr>
          <w:rFonts w:ascii="Tahoma" w:hAnsi="Tahoma" w:cs="Tahoma"/>
        </w:rPr>
      </w:pPr>
    </w:p>
    <w:p w:rsidR="00A35AD5" w:rsidRPr="00D46677" w:rsidRDefault="00A35AD5" w:rsidP="00780894">
      <w:pPr>
        <w:spacing w:after="0"/>
        <w:jc w:val="both"/>
        <w:rPr>
          <w:rFonts w:ascii="Tahoma" w:hAnsi="Tahoma" w:cs="Tahoma"/>
        </w:rPr>
      </w:pPr>
    </w:p>
    <w:p w:rsidR="00A35AD5" w:rsidRPr="00D46677" w:rsidRDefault="00A35AD5" w:rsidP="00780894">
      <w:pPr>
        <w:spacing w:after="0"/>
        <w:jc w:val="both"/>
        <w:rPr>
          <w:rFonts w:ascii="Tahoma" w:hAnsi="Tahoma" w:cs="Tahoma"/>
        </w:rPr>
      </w:pPr>
    </w:p>
    <w:p w:rsidR="00780894" w:rsidRPr="00780894" w:rsidRDefault="00780894" w:rsidP="00780894">
      <w:pPr>
        <w:spacing w:after="0"/>
        <w:jc w:val="both"/>
        <w:rPr>
          <w:rFonts w:ascii="Tahoma" w:hAnsi="Tahoma" w:cs="Tahoma"/>
        </w:rPr>
      </w:pPr>
    </w:p>
    <w:p w:rsidR="00780894" w:rsidRPr="00780894" w:rsidRDefault="00780894" w:rsidP="00780894">
      <w:pPr>
        <w:spacing w:after="0"/>
        <w:jc w:val="both"/>
        <w:rPr>
          <w:rFonts w:ascii="Tahoma" w:hAnsi="Tahoma" w:cs="Tahoma"/>
        </w:rPr>
      </w:pPr>
      <w:r w:rsidRPr="00780894">
        <w:rPr>
          <w:rFonts w:ascii="Tahoma" w:hAnsi="Tahoma" w:cs="Tahoma"/>
        </w:rPr>
        <w:t>Με εκτίμηση,</w:t>
      </w:r>
    </w:p>
    <w:p w:rsidR="00780894" w:rsidRPr="00780894" w:rsidRDefault="00780894" w:rsidP="00780894">
      <w:pPr>
        <w:jc w:val="both"/>
        <w:rPr>
          <w:rFonts w:ascii="Tahoma" w:hAnsi="Tahoma" w:cs="Tahoma"/>
        </w:rPr>
      </w:pPr>
    </w:p>
    <w:p w:rsidR="00780894" w:rsidRPr="00780894" w:rsidRDefault="00780894" w:rsidP="00780894">
      <w:pPr>
        <w:spacing w:after="0" w:line="240" w:lineRule="auto"/>
        <w:jc w:val="both"/>
        <w:rPr>
          <w:rFonts w:ascii="Tahoma" w:hAnsi="Tahoma" w:cs="Tahoma"/>
        </w:rPr>
      </w:pPr>
      <w:r w:rsidRPr="00780894">
        <w:rPr>
          <w:rFonts w:ascii="Tahoma" w:hAnsi="Tahoma" w:cs="Tahoma"/>
        </w:rPr>
        <w:t>Χρήστος Ματσώλας</w:t>
      </w:r>
    </w:p>
    <w:p w:rsidR="00780894" w:rsidRPr="00780894" w:rsidRDefault="00780894" w:rsidP="00780894">
      <w:pPr>
        <w:spacing w:after="0" w:line="240" w:lineRule="auto"/>
        <w:jc w:val="both"/>
        <w:rPr>
          <w:rFonts w:ascii="Tahoma" w:hAnsi="Tahoma" w:cs="Tahoma"/>
        </w:rPr>
      </w:pPr>
      <w:r w:rsidRPr="00780894">
        <w:rPr>
          <w:rFonts w:ascii="Tahoma" w:hAnsi="Tahoma" w:cs="Tahoma"/>
        </w:rPr>
        <w:t>ΔΙΕΥΘΥΝΤΗΣ ΠΩΛΗΣΕΩΝ</w:t>
      </w:r>
    </w:p>
    <w:p w:rsidR="00587855" w:rsidRPr="00587855" w:rsidRDefault="00587855" w:rsidP="00780894">
      <w:pPr>
        <w:ind w:left="780"/>
        <w:contextualSpacing/>
        <w:jc w:val="both"/>
        <w:rPr>
          <w:rFonts w:ascii="Tahoma" w:hAnsi="Tahoma" w:cs="Tahoma"/>
        </w:rPr>
      </w:pPr>
    </w:p>
    <w:p w:rsidR="00587855" w:rsidRPr="00587855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p w:rsidR="00587855" w:rsidRPr="00587855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p w:rsidR="00587855" w:rsidRPr="00587855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p w:rsidR="00587855" w:rsidRPr="00587855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p w:rsidR="00587855" w:rsidRPr="00587855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p w:rsidR="00587855" w:rsidRPr="00587855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p w:rsidR="00587855" w:rsidRPr="00E372E0" w:rsidRDefault="00587855" w:rsidP="00587855">
      <w:pPr>
        <w:jc w:val="both"/>
        <w:rPr>
          <w:rFonts w:ascii="Tahoma" w:hAnsi="Tahoma" w:cs="Tahoma"/>
          <w:color w:val="000000" w:themeColor="text1"/>
        </w:rPr>
      </w:pPr>
    </w:p>
    <w:sectPr w:rsidR="00587855" w:rsidRPr="00E37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5C5"/>
    <w:multiLevelType w:val="hybridMultilevel"/>
    <w:tmpl w:val="2256C0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6C6E8C"/>
    <w:multiLevelType w:val="hybridMultilevel"/>
    <w:tmpl w:val="4D24A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7C30"/>
    <w:multiLevelType w:val="hybridMultilevel"/>
    <w:tmpl w:val="329C0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38"/>
    <w:rsid w:val="0000537B"/>
    <w:rsid w:val="0000611D"/>
    <w:rsid w:val="00081011"/>
    <w:rsid w:val="000820C3"/>
    <w:rsid w:val="000A6ECC"/>
    <w:rsid w:val="001517C1"/>
    <w:rsid w:val="0018085A"/>
    <w:rsid w:val="001C1034"/>
    <w:rsid w:val="001F5939"/>
    <w:rsid w:val="002149E8"/>
    <w:rsid w:val="002625DD"/>
    <w:rsid w:val="00285921"/>
    <w:rsid w:val="002F5174"/>
    <w:rsid w:val="00306841"/>
    <w:rsid w:val="003B4402"/>
    <w:rsid w:val="003D6288"/>
    <w:rsid w:val="004207F0"/>
    <w:rsid w:val="004F10D7"/>
    <w:rsid w:val="00587855"/>
    <w:rsid w:val="005D771F"/>
    <w:rsid w:val="005F3513"/>
    <w:rsid w:val="00660C38"/>
    <w:rsid w:val="00780894"/>
    <w:rsid w:val="007977B8"/>
    <w:rsid w:val="007E266F"/>
    <w:rsid w:val="007E5590"/>
    <w:rsid w:val="007F4E91"/>
    <w:rsid w:val="0089599D"/>
    <w:rsid w:val="00903481"/>
    <w:rsid w:val="00916088"/>
    <w:rsid w:val="009C67DC"/>
    <w:rsid w:val="00A0255C"/>
    <w:rsid w:val="00A04A85"/>
    <w:rsid w:val="00A35AD5"/>
    <w:rsid w:val="00AA7D74"/>
    <w:rsid w:val="00AD7747"/>
    <w:rsid w:val="00B75F7C"/>
    <w:rsid w:val="00BD67B6"/>
    <w:rsid w:val="00BF0A0F"/>
    <w:rsid w:val="00C916F3"/>
    <w:rsid w:val="00D225F3"/>
    <w:rsid w:val="00D46677"/>
    <w:rsid w:val="00DB2E1D"/>
    <w:rsid w:val="00E372E0"/>
    <w:rsid w:val="00E408A4"/>
    <w:rsid w:val="00EC5133"/>
    <w:rsid w:val="00EF5940"/>
    <w:rsid w:val="00F15A26"/>
    <w:rsid w:val="00F222F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(1) Δ/Π Σκαπινάκη-Ματσώλα-Αμανατίδη (Δαρδ</dc:creator>
  <cp:lastModifiedBy>Γραμματεία (1) Δ/Π Σκαπινάκη-Ματσώλα-Αμανατίδη (Δαρδ</cp:lastModifiedBy>
  <cp:revision>3</cp:revision>
  <cp:lastPrinted>2015-03-12T09:01:00Z</cp:lastPrinted>
  <dcterms:created xsi:type="dcterms:W3CDTF">2015-03-18T08:57:00Z</dcterms:created>
  <dcterms:modified xsi:type="dcterms:W3CDTF">2015-03-19T11:33:00Z</dcterms:modified>
</cp:coreProperties>
</file>